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5" w:rsidRDefault="00A9584F" w:rsidP="00D4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84F">
        <w:rPr>
          <w:rFonts w:ascii="Times New Roman" w:hAnsi="Times New Roman" w:cs="Times New Roman"/>
          <w:sz w:val="28"/>
          <w:szCs w:val="28"/>
        </w:rPr>
        <w:t>Внимание населения!</w:t>
      </w:r>
    </w:p>
    <w:p w:rsidR="00D41F35" w:rsidRDefault="00D41F35" w:rsidP="00D4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584F" w:rsidRPr="00A9584F" w:rsidRDefault="00A9584F" w:rsidP="00D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№8-ФЗ «О погребении и похоронном деле», Законом Республики Башкортостан от 25 декабря 1996 г. №63-з «О погребении и похоронном деле в Республике Башкортостан», Постановление от 26 января 2021 г. №32 «Об утверждении стоимости услуг, предоставляемых согласно гарантированному перечню услуг по погребению на территории муниципального района Караидельский район республики Башкортостан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году»</w:t>
      </w:r>
      <w:r w:rsidR="00D41F35">
        <w:rPr>
          <w:rFonts w:ascii="Times New Roman" w:hAnsi="Times New Roman" w:cs="Times New Roman"/>
          <w:sz w:val="28"/>
          <w:szCs w:val="28"/>
        </w:rPr>
        <w:t xml:space="preserve"> стоимость услуг по погребению умерших (погибших), имеющих супруга (у), близких родственников, иных родственников, законных представителей или иных лиц, взявших на себя обязанность осуществить погребение умершего, с 1 февраля 2021 года составляет в размере 7388 рублей 73 копеек.</w:t>
      </w:r>
    </w:p>
    <w:sectPr w:rsidR="00A9584F" w:rsidRPr="00A9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4F"/>
    <w:rsid w:val="002B7E14"/>
    <w:rsid w:val="00A9584F"/>
    <w:rsid w:val="00D4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1</cp:revision>
  <cp:lastPrinted>2021-02-05T10:21:00Z</cp:lastPrinted>
  <dcterms:created xsi:type="dcterms:W3CDTF">2021-02-05T10:05:00Z</dcterms:created>
  <dcterms:modified xsi:type="dcterms:W3CDTF">2021-02-05T10:22:00Z</dcterms:modified>
</cp:coreProperties>
</file>